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0A38" w14:textId="72265225" w:rsidR="00A103A4" w:rsidRPr="007D0691" w:rsidRDefault="007D0691" w:rsidP="005B70CC">
      <w:pPr>
        <w:ind w:firstLineChars="2600" w:firstLine="6243"/>
        <w:rPr>
          <w:rFonts w:ascii="HGMaruGothicMPRO" w:eastAsia="HGMaruGothicMPRO" w:hAnsi="HGMaruGothicMPRO"/>
          <w:b/>
          <w:bCs/>
          <w:sz w:val="24"/>
          <w:szCs w:val="24"/>
        </w:rPr>
      </w:pPr>
      <w:r w:rsidRPr="007D0691">
        <w:rPr>
          <w:rFonts w:ascii="HGMaruGothicMPRO" w:eastAsia="HGMaruGothicMPRO" w:hAnsi="HGMaruGothicMPRO" w:hint="eastAsia"/>
          <w:b/>
          <w:bCs/>
          <w:sz w:val="24"/>
          <w:szCs w:val="24"/>
        </w:rPr>
        <w:t>令和2年6月</w:t>
      </w:r>
    </w:p>
    <w:p w14:paraId="2C06921A" w14:textId="131FC936" w:rsidR="00AD516A" w:rsidRPr="007D0691" w:rsidRDefault="00AD516A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9D5868C" w14:textId="4CD97BE9" w:rsidR="00AD516A" w:rsidRDefault="007D0691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7D0691">
        <w:rPr>
          <w:rFonts w:ascii="HGMaruGothicMPRO" w:eastAsia="HGMaruGothicMPRO" w:hAnsi="HGMaruGothicMPRO" w:hint="eastAsia"/>
          <w:b/>
          <w:bCs/>
          <w:sz w:val="24"/>
          <w:szCs w:val="24"/>
        </w:rPr>
        <w:t>1日当たりの歩行数等に関する参考資料</w:t>
      </w:r>
    </w:p>
    <w:p w14:paraId="7FE88860" w14:textId="16C4C28A" w:rsidR="007D0691" w:rsidRDefault="007D0691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C1C5E9E" w14:textId="77777777" w:rsidR="005B70CC" w:rsidRDefault="005B70CC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1567DEC2" w14:textId="75CE082B" w:rsidR="007D0691" w:rsidRDefault="007D0691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資料出所：</w:t>
      </w:r>
    </w:p>
    <w:p w14:paraId="684E6981" w14:textId="23326071" w:rsidR="007D0691" w:rsidRDefault="007D0691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C500987" w14:textId="7767B55E" w:rsidR="00AD516A" w:rsidRDefault="00A246BE">
      <w:hyperlink r:id="rId5" w:history="1">
        <w:r w:rsidR="00AD516A">
          <w:rPr>
            <w:rFonts w:ascii="&amp;quot" w:hAnsi="&amp;quot" w:hint="eastAsia"/>
            <w:noProof/>
            <w:color w:val="003399"/>
            <w:szCs w:val="21"/>
          </w:rPr>
          <w:drawing>
            <wp:inline distT="0" distB="0" distL="0" distR="0" wp14:anchorId="60A5C1B2" wp14:editId="5204AEE4">
              <wp:extent cx="1943100" cy="733425"/>
              <wp:effectExtent l="0" t="0" r="0" b="9525"/>
              <wp:docPr id="3" name="図 3" descr="厚生労働省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厚生労働省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D516A">
          <w:rPr>
            <w:rFonts w:ascii="&amp;quot" w:hAnsi="&amp;quot" w:hint="eastAsia"/>
            <w:noProof/>
            <w:color w:val="003399"/>
            <w:szCs w:val="21"/>
          </w:rPr>
          <w:drawing>
            <wp:inline distT="0" distB="0" distL="0" distR="0" wp14:anchorId="18B649E1" wp14:editId="243D098B">
              <wp:extent cx="1943100" cy="733425"/>
              <wp:effectExtent l="0" t="0" r="0" b="0"/>
              <wp:docPr id="4" name="図 4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1B6FFA2" w14:textId="164622A4" w:rsidR="00AD516A" w:rsidRDefault="00AD516A" w:rsidP="00AD516A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厚労省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HP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「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21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世紀における国民健康づくり運動《健康日本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21</w:t>
      </w:r>
      <w:r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  <w:t>》」より</w:t>
      </w:r>
    </w:p>
    <w:p w14:paraId="2919AB3E" w14:textId="77777777" w:rsidR="00AD516A" w:rsidRDefault="00AD516A" w:rsidP="00AD516A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</w:p>
    <w:p w14:paraId="06DBCFDE" w14:textId="77777777" w:rsidR="00AD516A" w:rsidRDefault="00AD516A" w:rsidP="00AD516A">
      <w:pPr>
        <w:widowControl/>
        <w:jc w:val="left"/>
        <w:rPr>
          <w:rFonts w:ascii="&amp;quot" w:eastAsia="ＭＳ Ｐゴシック" w:hAnsi="&amp;quot" w:cs="ＭＳ Ｐゴシック" w:hint="eastAsia"/>
          <w:b/>
          <w:bCs/>
          <w:color w:val="000000"/>
          <w:kern w:val="0"/>
          <w:sz w:val="27"/>
          <w:szCs w:val="27"/>
        </w:rPr>
      </w:pPr>
    </w:p>
    <w:p w14:paraId="1590DFB5" w14:textId="58CB35CD" w:rsidR="00AD516A" w:rsidRPr="00AD516A" w:rsidRDefault="00AD516A" w:rsidP="00AD516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D516A">
        <w:rPr>
          <w:rFonts w:ascii="&amp;quot" w:eastAsia="ＭＳ Ｐゴシック" w:hAnsi="&amp;quot" w:cs="ＭＳ Ｐゴシック"/>
          <w:b/>
          <w:bCs/>
          <w:color w:val="000000"/>
          <w:kern w:val="0"/>
          <w:sz w:val="27"/>
          <w:szCs w:val="27"/>
        </w:rPr>
        <w:t>２．身体活動・運動</w:t>
      </w:r>
      <w:r w:rsidRPr="00AD516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71E2CE6F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8" w:anchor="A21" w:history="1">
        <w:r w:rsidR="00AD516A" w:rsidRPr="00AD516A">
          <w:rPr>
            <w:rFonts w:ascii="&amp;quot" w:eastAsia="ＭＳ Ｐゴシック" w:hAnsi="&amp;quot" w:cs="ＭＳ Ｐゴシック"/>
            <w:color w:val="CC0000"/>
            <w:kern w:val="0"/>
            <w:sz w:val="24"/>
            <w:szCs w:val="24"/>
            <w:u w:val="single"/>
          </w:rPr>
          <w:t>１．はじめに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2516748F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9" w:anchor="A22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２．基本方針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69824BB7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0" w:anchor="A23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３．現状と目標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469FAD68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1" w:anchor="A24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４．対策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76CC4745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2" w:anchor="A25" w:history="1">
        <w:r w:rsidR="00AD516A" w:rsidRPr="00AD516A">
          <w:rPr>
            <w:rFonts w:ascii="&amp;quot" w:eastAsia="ＭＳ Ｐゴシック" w:hAnsi="&amp;quot" w:cs="ＭＳ Ｐゴシック"/>
            <w:color w:val="6633FF"/>
            <w:kern w:val="0"/>
            <w:sz w:val="24"/>
            <w:szCs w:val="24"/>
            <w:u w:val="single"/>
          </w:rPr>
          <w:t>目標値のまとめ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15D70FC4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3" w:anchor="A26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参考文献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768482AE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4" w:anchor="A27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参考資料</w:t>
        </w:r>
      </w:hyperlink>
      <w:r w:rsidR="00AD516A" w:rsidRPr="00AD516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</w:p>
    <w:p w14:paraId="54963B0E" w14:textId="77777777" w:rsidR="00AD516A" w:rsidRPr="00AD516A" w:rsidRDefault="00A246BE" w:rsidP="00AD516A">
      <w:pPr>
        <w:widowControl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hyperlink r:id="rId15" w:history="1">
        <w:r w:rsidR="00AD516A" w:rsidRPr="00AD516A">
          <w:rPr>
            <w:rFonts w:ascii="&amp;quot" w:eastAsia="ＭＳ Ｐゴシック" w:hAnsi="&amp;quot" w:cs="ＭＳ Ｐゴシック"/>
            <w:color w:val="003399"/>
            <w:kern w:val="0"/>
            <w:sz w:val="24"/>
            <w:szCs w:val="24"/>
            <w:u w:val="single"/>
          </w:rPr>
          <w:t>ＰＤＦファイル</w:t>
        </w:r>
      </w:hyperlink>
    </w:p>
    <w:p w14:paraId="4D38C4B4" w14:textId="6D40F65F" w:rsidR="00AD516A" w:rsidRPr="00AD516A" w:rsidRDefault="00AD516A"/>
    <w:p w14:paraId="73F13206" w14:textId="796E262C" w:rsidR="00AD516A" w:rsidRDefault="007D06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B716E" wp14:editId="0A5E43B7">
                <wp:simplePos x="0" y="0"/>
                <wp:positionH relativeFrom="column">
                  <wp:posOffset>1777365</wp:posOffset>
                </wp:positionH>
                <wp:positionV relativeFrom="paragraph">
                  <wp:posOffset>206375</wp:posOffset>
                </wp:positionV>
                <wp:extent cx="1000125" cy="2333625"/>
                <wp:effectExtent l="19050" t="0" r="4762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125" cy="233362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F3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139.95pt;margin-top:16.25pt;width:78.75pt;height:18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" adj="16971" filled="f" strokecolor="#1f3763 [1604]" strokeweight="1pt"/>
            </w:pict>
          </mc:Fallback>
        </mc:AlternateContent>
      </w:r>
      <w:r>
        <w:rPr>
          <w:rFonts w:hint="eastAsia"/>
        </w:rPr>
        <w:t xml:space="preserve">　　　　　　　　　</w:t>
      </w:r>
    </w:p>
    <w:p w14:paraId="7E25C125" w14:textId="096FA9EC" w:rsidR="007D0691" w:rsidRDefault="007D0691"/>
    <w:p w14:paraId="1BD6716B" w14:textId="0CC9CF92" w:rsidR="007D0691" w:rsidRDefault="007D0691"/>
    <w:p w14:paraId="352CC245" w14:textId="1125ADAE" w:rsidR="007D0691" w:rsidRDefault="007D0691"/>
    <w:p w14:paraId="6D84B32A" w14:textId="16DA52FD" w:rsidR="007D0691" w:rsidRDefault="007D0691"/>
    <w:p w14:paraId="50AE69C8" w14:textId="4E1D0E7F" w:rsidR="007D0691" w:rsidRDefault="007D0691"/>
    <w:p w14:paraId="4BC20D1B" w14:textId="6E7D9F05" w:rsidR="007D0691" w:rsidRDefault="007D0691"/>
    <w:p w14:paraId="644A7754" w14:textId="17D0BCBE" w:rsidR="007D0691" w:rsidRDefault="007D0691"/>
    <w:p w14:paraId="3DE575BA" w14:textId="26E23CF5" w:rsidR="007D0691" w:rsidRDefault="007D0691"/>
    <w:p w14:paraId="50495B6B" w14:textId="2944FE99" w:rsidR="007D0691" w:rsidRDefault="007D0691"/>
    <w:p w14:paraId="56E80E8B" w14:textId="1F82D7F8" w:rsidR="007D0691" w:rsidRDefault="007D0691"/>
    <w:p w14:paraId="79A40707" w14:textId="24AE91C1" w:rsidR="007D0691" w:rsidRDefault="007D0691"/>
    <w:p w14:paraId="796D8F4E" w14:textId="77777777" w:rsidR="00AD516A" w:rsidRPr="00AD516A" w:rsidRDefault="00AD516A" w:rsidP="00AD516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8"/>
          <w:szCs w:val="38"/>
        </w:rPr>
      </w:pPr>
      <w:bookmarkStart w:id="0" w:name="A25"/>
      <w:bookmarkEnd w:id="0"/>
      <w:r w:rsidRPr="00AD516A">
        <w:rPr>
          <w:rFonts w:ascii="ＭＳ ゴシック" w:eastAsia="ＭＳ ゴシック" w:hAnsi="ＭＳ ゴシック" w:cs="ＭＳ ゴシック" w:hint="eastAsia"/>
          <w:b/>
          <w:bCs/>
          <w:kern w:val="0"/>
          <w:sz w:val="27"/>
          <w:szCs w:val="27"/>
          <w:u w:val="single"/>
        </w:rPr>
        <w:lastRenderedPageBreak/>
        <w:t>◎目標値のまとめ</w:t>
      </w:r>
      <w:r w:rsidRPr="00AD516A">
        <w:rPr>
          <w:rFonts w:ascii="ＭＳ Ｐゴシック" w:eastAsia="ＭＳ Ｐゴシック" w:hAnsi="ＭＳ Ｐゴシック" w:cs="ＭＳ Ｐゴシック" w:hint="eastAsia"/>
          <w:kern w:val="0"/>
          <w:sz w:val="38"/>
          <w:szCs w:val="38"/>
        </w:rPr>
        <w:t xml:space="preserve"> </w:t>
      </w:r>
    </w:p>
    <w:tbl>
      <w:tblPr>
        <w:tblW w:w="6262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0"/>
      </w:tblGrid>
      <w:tr w:rsidR="00AD516A" w:rsidRPr="00AD516A" w14:paraId="684D90AD" w14:textId="77777777" w:rsidTr="00AD516A">
        <w:trPr>
          <w:tblCellSpacing w:w="15" w:type="dxa"/>
        </w:trPr>
        <w:tc>
          <w:tcPr>
            <w:tcW w:w="4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8F01" w14:textId="77777777" w:rsidR="00AD516A" w:rsidRPr="00AD516A" w:rsidRDefault="00AD516A" w:rsidP="00AD51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１　</w:t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>成人の目標</w:t>
            </w:r>
            <w:r w:rsidRPr="00AD516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○身体活動・運動に対する意識についての目標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「日頃から日常生活の中で、健康の維持・増進のために意識的に体を動かすなどの運動をしている人」の増加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目標値：男性女性とも 63%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　52.6%、女性　52.8% （平成８年保健福祉動向調査）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04BE1A52" w14:textId="77777777" w:rsidR="00AD516A" w:rsidRPr="00AD516A" w:rsidRDefault="00AD516A" w:rsidP="00AD516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○</w:t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>日常生活における歩数の増加</w:t>
            </w:r>
            <w:r w:rsidRPr="00AD516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highlight w:val="yellow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 xml:space="preserve">　　　目標値：男性9,200歩、女性8,300歩</w:t>
            </w:r>
            <w:r w:rsidRPr="00AD516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注）１日当たり平均歩数で1,000歩、歩く時間で10分、歩行距離で600?700m程度の増加に相当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基準値：男性8,202歩、女性7,282歩（平成9年国民栄養調査）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0C046022" w14:textId="77777777" w:rsidR="00AD516A" w:rsidRPr="00AD516A" w:rsidRDefault="00AD516A" w:rsidP="00AD516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○運動習慣者の増加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目標値：男性39％、女性35％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基準値：男性28.6％、女性24.6％（平成9年国民栄養調査）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注）運動習慣者：１回30分以上の運動を、週２回以上実施し、１年以上持続している人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1EE8AF80" w14:textId="77777777" w:rsidR="00AD516A" w:rsidRPr="00AD516A" w:rsidRDefault="00AD516A" w:rsidP="00AD516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２　</w:t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>高齢者の目標</w:t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br/>
              <w:t>○外出について積極的な態度をもつ者の増加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日常生活の中で買物や散歩などを含めた外出について、「自分から積極的に外出する方である」とする者　　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目標値：男性　70％、　女性　70％（６０歳以上）　うち、８０歳以上の全体　56％　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　59.8％、女性　59.4％（６０歳以上）　うち、８０歳以上の全体　46.3％　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　　　　　　　　　　（平成11年「高齢者の日常生活に関する意識調査」(総務庁)）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5FA18F59" w14:textId="77777777" w:rsidR="00AD516A" w:rsidRPr="00AD516A" w:rsidRDefault="00AD516A" w:rsidP="00AD516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○何等かの地域活動を実施している者の増加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目標値：男性　58％、　女性　50％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　48.3％、　女性　39.7％　（６０歳以上）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　　　　　　（平成10年「高齢者の地域社会への参加に関する意識調査」(総務庁)）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54053EF8" w14:textId="77777777" w:rsidR="00AD516A" w:rsidRPr="00AD516A" w:rsidRDefault="00AD516A" w:rsidP="00AD516A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○</w:t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>日常生活における歩数の増加</w:t>
            </w:r>
            <w:r w:rsidRPr="00AD516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  <w:highlight w:val="yellow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24"/>
                <w:szCs w:val="24"/>
                <w:highlight w:val="yellow"/>
              </w:rPr>
              <w:t xml:space="preserve">　　　目標値：男性6,700歩、女性5,900歩</w:t>
            </w:r>
            <w:r w:rsidRPr="00AD516A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注）１日当たり平均歩数で1,300歩、歩行時間で15分、歩行距離で650?800ｍ程度の増加に相当</w:t>
            </w:r>
            <w:r w:rsidRPr="00AD516A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AD516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 xml:space="preserve">　　　基準値：男性　5,436歩、女性　4,604歩　（７０歳以上）（平成9年国民栄養調査</w:t>
            </w:r>
          </w:p>
        </w:tc>
      </w:tr>
    </w:tbl>
    <w:p w14:paraId="27815B7B" w14:textId="77777777" w:rsidR="00AD516A" w:rsidRPr="00AD516A" w:rsidRDefault="00AD516A"/>
    <w:sectPr w:rsidR="00AD516A" w:rsidRPr="00AD5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6A"/>
    <w:rsid w:val="005B70CC"/>
    <w:rsid w:val="007D0691"/>
    <w:rsid w:val="00A103A4"/>
    <w:rsid w:val="00A246BE"/>
    <w:rsid w:val="00A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329B"/>
  <w15:chartTrackingRefBased/>
  <w15:docId w15:val="{45713C5E-C955-401C-A826-4F282E02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3576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www1/topics/kenko21_11/b2.html" TargetMode="External"/><Relationship Id="rId13" Type="http://schemas.openxmlformats.org/officeDocument/2006/relationships/hyperlink" Target="https://www.mhlw.go.jp/www1/topics/kenko21_11/b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mhlw.go.jp/www1/topics/kenko21_11/b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hlw.go.jp/www1/topics/kenko21_11/b2.html" TargetMode="External"/><Relationship Id="rId5" Type="http://schemas.openxmlformats.org/officeDocument/2006/relationships/hyperlink" Target="https://www.mhlw.go.jp/" TargetMode="External"/><Relationship Id="rId15" Type="http://schemas.openxmlformats.org/officeDocument/2006/relationships/hyperlink" Target="https://www.mhlw.go.jp/www1/topics/kenko21_11/pdf/b2.pdf" TargetMode="External"/><Relationship Id="rId10" Type="http://schemas.openxmlformats.org/officeDocument/2006/relationships/hyperlink" Target="https://www.mhlw.go.jp/www1/topics/kenko21_11/b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www1/topics/kenko21_11/b2.html" TargetMode="External"/><Relationship Id="rId14" Type="http://schemas.openxmlformats.org/officeDocument/2006/relationships/hyperlink" Target="https://www.mhlw.go.jp/www1/topics/kenko21_11/b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3962-72ED-4DE3-959A-56F61F6A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明彦</dc:creator>
  <cp:keywords/>
  <dc:description/>
  <cp:lastModifiedBy>加藤 明彦</cp:lastModifiedBy>
  <cp:revision>2</cp:revision>
  <dcterms:created xsi:type="dcterms:W3CDTF">2020-06-02T03:57:00Z</dcterms:created>
  <dcterms:modified xsi:type="dcterms:W3CDTF">2020-06-02T03:57:00Z</dcterms:modified>
</cp:coreProperties>
</file>